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highlight w:val="white"/>
        </w:rPr>
      </w:pPr>
      <w:r w:rsidDel="00000000" w:rsidR="00000000" w:rsidRPr="00000000">
        <w:rPr>
          <w:color w:val="222222"/>
          <w:highlight w:val="white"/>
        </w:rPr>
        <w:drawing>
          <wp:anchor allowOverlap="1" behindDoc="0" distB="114300" distT="114300" distL="114300" distR="114300" hidden="0" layoutInCell="1" locked="0" relativeHeight="0" simplePos="0">
            <wp:simplePos x="0" y="0"/>
            <wp:positionH relativeFrom="margin">
              <wp:posOffset>1747838</wp:posOffset>
            </wp:positionH>
            <wp:positionV relativeFrom="margin">
              <wp:posOffset>-482599</wp:posOffset>
            </wp:positionV>
            <wp:extent cx="2444588" cy="845878"/>
            <wp:effectExtent b="0" l="0" r="0" t="0"/>
            <wp:wrapSquare wrapText="bothSides" distB="114300" distT="114300" distL="114300" distR="11430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44588" cy="84587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color w:val="222222"/>
          <w:highlight w:val="white"/>
        </w:rPr>
      </w:pPr>
      <w:r w:rsidDel="00000000" w:rsidR="00000000" w:rsidRPr="00000000">
        <w:rPr>
          <w:rtl w:val="0"/>
        </w:rPr>
      </w:r>
    </w:p>
    <w:p w:rsidR="00000000" w:rsidDel="00000000" w:rsidP="00000000" w:rsidRDefault="00000000" w:rsidRPr="00000000" w14:paraId="00000003">
      <w:pPr>
        <w:rPr>
          <w:rFonts w:ascii="Proxima Nova" w:cs="Proxima Nova" w:eastAsia="Proxima Nova" w:hAnsi="Proxima Nova"/>
          <w:b w:val="1"/>
          <w:bCs w:val="1"/>
          <w:color w:val="222222"/>
          <w:sz w:val="28"/>
          <w:szCs w:val="28"/>
          <w:highlight w:val="white"/>
        </w:rPr>
      </w:pPr>
      <w:r w:rsidDel="00000000" w:rsidR="00000000" w:rsidRPr="00000000">
        <w:rPr>
          <w:rtl w:val="0"/>
        </w:rPr>
      </w:r>
    </w:p>
    <w:p w:rsidR="00000000" w:rsidDel="00000000" w:rsidP="00000000" w:rsidRDefault="00000000" w:rsidRPr="00000000" w14:paraId="00000004">
      <w:pPr>
        <w:jc w:val="center"/>
        <w:rPr>
          <w:rFonts w:ascii="Proxima Nova" w:cs="Proxima Nova" w:eastAsia="Proxima Nova" w:hAnsi="Proxima Nova"/>
          <w:b w:val="1"/>
          <w:bCs w:val="1"/>
          <w:sz w:val="28"/>
          <w:szCs w:val="28"/>
          <w:highlight w:val="white"/>
        </w:rPr>
      </w:pPr>
      <w:r w:rsidDel="00000000" w:rsidR="00000000" w:rsidRPr="00000000">
        <w:rPr>
          <w:rFonts w:ascii="Proxima Nova" w:cs="Proxima Nova" w:eastAsia="Proxima Nova" w:hAnsi="Proxima Nova"/>
          <w:b w:val="1"/>
          <w:bCs w:val="1"/>
          <w:sz w:val="28"/>
          <w:szCs w:val="28"/>
          <w:highlight w:val="white"/>
          <w:rtl w:val="0"/>
        </w:rPr>
        <w:t xml:space="preserve">REGLAMENTO GENERAL PARA ALUMNOS</w:t>
      </w:r>
    </w:p>
    <w:p w:rsidR="00000000" w:rsidDel="00000000" w:rsidP="00000000" w:rsidRDefault="00000000" w:rsidRPr="00000000" w14:paraId="00000005">
      <w:pPr>
        <w:ind w:left="0" w:firstLine="0"/>
        <w:jc w:val="both"/>
        <w:rPr>
          <w:rFonts w:ascii="Proxima Nova" w:cs="Proxima Nova" w:eastAsia="Proxima Nova" w:hAnsi="Proxima Nova"/>
          <w:sz w:val="24"/>
          <w:szCs w:val="24"/>
          <w:highlight w:val="white"/>
        </w:rPr>
      </w:pPr>
      <w:r w:rsidDel="00000000" w:rsidR="00000000" w:rsidRPr="00000000">
        <w:rPr>
          <w:rtl w:val="0"/>
        </w:rPr>
      </w:r>
    </w:p>
    <w:p w:rsidR="00000000" w:rsidDel="00000000" w:rsidP="00000000" w:rsidRDefault="00000000" w:rsidRPr="00000000" w14:paraId="00000006">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El alumno debe presentarse a clases, así como a cualquier evento institucional vestido de manera pulcra y decorosa, quedando prohibido presentarse vistiendo shorts, bermudas, sandalias, el uso de piercing, gorras, gafas obscuras o accesorios que no sean apropiados para la universidad.</w:t>
      </w:r>
    </w:p>
    <w:p w:rsidR="00000000" w:rsidDel="00000000" w:rsidP="00000000" w:rsidRDefault="00000000" w:rsidRPr="00000000" w14:paraId="00000007">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rtl w:val="0"/>
        </w:rPr>
        <w:t xml:space="preserve">El alumno deberá presentar su credencial para tener acceso al plantel y deberá portarla durante toda su estancia, en caso de extravío, deberá solicitar de manera inmediata su reposición, la cual tendrá un costo</w:t>
      </w:r>
      <w:r w:rsidDel="00000000" w:rsidR="00000000" w:rsidRPr="00000000">
        <w:rPr>
          <w:rFonts w:ascii="Proxima Nova" w:cs="Proxima Nova" w:eastAsia="Proxima Nova" w:hAnsi="Proxima Nova"/>
          <w:sz w:val="24"/>
          <w:szCs w:val="24"/>
          <w:highlight w:val="white"/>
          <w:rtl w:val="0"/>
        </w:rPr>
        <w:t xml:space="preserve">. Para solicitarla por primera vez, es indispensable contar con toda su documentación entregada.</w:t>
      </w:r>
    </w:p>
    <w:p w:rsidR="00000000" w:rsidDel="00000000" w:rsidP="00000000" w:rsidRDefault="00000000" w:rsidRPr="00000000" w14:paraId="00000008">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En la primera hora de clase del día, se darán 10 minutos de tolerancia, lapso que se considerará como retardo, posterior a los diez minutos, se prohíbe la entrada a la primera hora de clase, la cual se considerará como falta y se les permitirá la entrada a partir del inicio de la segunda hora de clase del día.</w:t>
      </w:r>
    </w:p>
    <w:p w:rsidR="00000000" w:rsidDel="00000000" w:rsidP="00000000" w:rsidRDefault="00000000" w:rsidRPr="00000000" w14:paraId="00000009">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A partir de la segunda hora de la jornada escolar, el alumno tiene la obligación de llegar puntual a cada clase, ya que no se dará tolerancia.</w:t>
      </w:r>
    </w:p>
    <w:p w:rsidR="00000000" w:rsidDel="00000000" w:rsidP="00000000" w:rsidRDefault="00000000" w:rsidRPr="00000000" w14:paraId="0000000A">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Las asistencias tienen un valor significativo para poder acreditar la materia, por lo que es indispensable contar con el 80% de asistencia para tener derecho a ser evaluado. </w:t>
      </w:r>
    </w:p>
    <w:p w:rsidR="00000000" w:rsidDel="00000000" w:rsidP="00000000" w:rsidRDefault="00000000" w:rsidRPr="00000000" w14:paraId="0000000B">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Las sesiones virtuales (en caso de tenerlas programadas o bien, por caso extremo) también cuentan en asistencias y en actividades y trabajos. </w:t>
      </w:r>
    </w:p>
    <w:p w:rsidR="00000000" w:rsidDel="00000000" w:rsidP="00000000" w:rsidRDefault="00000000" w:rsidRPr="00000000" w14:paraId="0000000C">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Se recomienda programar y dar aviso con anticipación de cualquier inasistencia, y presentar a Coordinación Académica los justificantes correspondientes, en caso de fuerza mayor, deberán presentar de igual forma el justificante; la justificación de las faltas no exime la entrega de tareas y/o trabajos.</w:t>
      </w:r>
    </w:p>
    <w:p w:rsidR="00000000" w:rsidDel="00000000" w:rsidP="00000000" w:rsidRDefault="00000000" w:rsidRPr="00000000" w14:paraId="0000000D">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Sólo se toman como motivo de justificante: enfermedad DEL ALUMNO (con justificante médico que avale la fecha y/o motivo necesario de reposo) y por motivos de trabajo (presentando carta membretada del lugar de trabajo, con firma de RRHH).</w:t>
      </w:r>
    </w:p>
    <w:p w:rsidR="00000000" w:rsidDel="00000000" w:rsidP="00000000" w:rsidRDefault="00000000" w:rsidRPr="00000000" w14:paraId="0000000E">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Queda prohibido el uso de teléfonos celulares, tabletas y reproductores de audio y video así como cualquier otro dispositivo móvil con fines ajenos a la clase y que genere distracción durante las mismas.</w:t>
      </w:r>
    </w:p>
    <w:p w:rsidR="00000000" w:rsidDel="00000000" w:rsidP="00000000" w:rsidRDefault="00000000" w:rsidRPr="00000000" w14:paraId="0000000F">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Los alumnos tendrán que abstenerse de interrumpir la clase y de tener cualquier actividad ajena a la clase del profesor presente.</w:t>
      </w:r>
    </w:p>
    <w:p w:rsidR="00000000" w:rsidDel="00000000" w:rsidP="00000000" w:rsidRDefault="00000000" w:rsidRPr="00000000" w14:paraId="00000010">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Está prohibido recibir visitas durante las horas de clase.</w:t>
      </w:r>
    </w:p>
    <w:p w:rsidR="00000000" w:rsidDel="00000000" w:rsidP="00000000" w:rsidRDefault="00000000" w:rsidRPr="00000000" w14:paraId="00000011">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Se permite la libre entrada y salida del plantel, siempre y cuando se identifiquen y registren su salida. Contemplando que será falta si no se está en tiempo y forma para la clase en el aula. </w:t>
      </w:r>
    </w:p>
    <w:p w:rsidR="00000000" w:rsidDel="00000000" w:rsidP="00000000" w:rsidRDefault="00000000" w:rsidRPr="00000000" w14:paraId="00000012">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Los alumnos deberán realizar sus trámites administrativos después de concluir sus actividades académicas y en horarios de oficina.</w:t>
      </w:r>
    </w:p>
    <w:p w:rsidR="00000000" w:rsidDel="00000000" w:rsidP="00000000" w:rsidRDefault="00000000" w:rsidRPr="00000000" w14:paraId="00000013">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Únicamente se dará derecho a presentar examen final, a los alumnos que cumplan con el 80% de asistencias. De no contar con esto, el alumno tendrá que recursar la asignatura en cuanto se encuentre el cuatrimestre disponible. </w:t>
      </w:r>
    </w:p>
    <w:p w:rsidR="00000000" w:rsidDel="00000000" w:rsidP="00000000" w:rsidRDefault="00000000" w:rsidRPr="00000000" w14:paraId="00000014">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La presentación de exámenes parciales deberá realizarse en la fecha y hora establecidas por el docente.</w:t>
      </w:r>
    </w:p>
    <w:p w:rsidR="00000000" w:rsidDel="00000000" w:rsidP="00000000" w:rsidRDefault="00000000" w:rsidRPr="00000000" w14:paraId="00000015">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Durante el periodo de aplicación de exámenes, los alumnos al concluir su examen no podrán permanecer frente a las aulas de clase o pasillos.</w:t>
      </w:r>
    </w:p>
    <w:p w:rsidR="00000000" w:rsidDel="00000000" w:rsidP="00000000" w:rsidRDefault="00000000" w:rsidRPr="00000000" w14:paraId="00000016">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Se anulará el examen del alumno que sea sorprendido copiando, con acordeón, comunicándose de cualquier forma con sus compañeros, hablando por teléfono o portando audífonos.</w:t>
      </w:r>
    </w:p>
    <w:p w:rsidR="00000000" w:rsidDel="00000000" w:rsidP="00000000" w:rsidRDefault="00000000" w:rsidRPr="00000000" w14:paraId="00000017">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El alumno que sea sorprendido entregando trabajos y/o tareas realizadas por inteligencia artificial o apropiados de internet quedará a disposición de la decisión y castigo del docente involucrado junto con Coordinación Académica. </w:t>
      </w:r>
    </w:p>
    <w:p w:rsidR="00000000" w:rsidDel="00000000" w:rsidP="00000000" w:rsidRDefault="00000000" w:rsidRPr="00000000" w14:paraId="00000018">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Durante las horas de clase, no se permite recibir ni hacer llamadas; para casos de emergencia, los familiares podrán comunicarse al número telefónico: </w:t>
      </w:r>
      <w:hyperlink r:id="rId8">
        <w:r w:rsidDel="00000000" w:rsidR="00000000" w:rsidRPr="00000000">
          <w:rPr>
            <w:rFonts w:ascii="Proxima Nova" w:cs="Proxima Nova" w:eastAsia="Proxima Nova" w:hAnsi="Proxima Nova"/>
            <w:sz w:val="24"/>
            <w:szCs w:val="24"/>
            <w:highlight w:val="white"/>
            <w:rtl w:val="0"/>
          </w:rPr>
          <w:t xml:space="preserve">998 674 2</w:t>
        </w:r>
      </w:hyperlink>
      <w:r w:rsidDel="00000000" w:rsidR="00000000" w:rsidRPr="00000000">
        <w:rPr>
          <w:rFonts w:ascii="Proxima Nova" w:cs="Proxima Nova" w:eastAsia="Proxima Nova" w:hAnsi="Proxima Nova"/>
          <w:sz w:val="24"/>
          <w:szCs w:val="24"/>
          <w:highlight w:val="white"/>
          <w:rtl w:val="0"/>
        </w:rPr>
        <w:t xml:space="preserve">700, o en su caso solicitar apoyo al Coordinador de Carrera.</w:t>
      </w:r>
    </w:p>
    <w:p w:rsidR="00000000" w:rsidDel="00000000" w:rsidP="00000000" w:rsidRDefault="00000000" w:rsidRPr="00000000" w14:paraId="00000019">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Queda prohibido introducir y/o consumir alimentos y bebidas en las aulas aun cuando no estén en clase.</w:t>
      </w:r>
    </w:p>
    <w:p w:rsidR="00000000" w:rsidDel="00000000" w:rsidP="00000000" w:rsidRDefault="00000000" w:rsidRPr="00000000" w14:paraId="0000001A">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Queda estrictamente prohibido fumar/ vapear al interior del plantel.</w:t>
      </w:r>
    </w:p>
    <w:p w:rsidR="00000000" w:rsidDel="00000000" w:rsidP="00000000" w:rsidRDefault="00000000" w:rsidRPr="00000000" w14:paraId="0000001B">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Queda estrictamente prohibido introducir, distribuir y consumir bebidas alcohólicas, sustancias psicotrópicas, al interior y alrededor del plantel, asimismo introducir y/o portar armas y cualquier objeto punzo cortante dentro de las instalaciones, los cuales pongan en peligro la integridad de los alumnos, docentes, personal administrativo o de cualquier otra persona; estas acciones son clasificadas como graves y es causa de expulsión, además de las sanciones civiles y penales a las que pudiera darse lugar.</w:t>
      </w:r>
    </w:p>
    <w:p w:rsidR="00000000" w:rsidDel="00000000" w:rsidP="00000000" w:rsidRDefault="00000000" w:rsidRPr="00000000" w14:paraId="0000001C">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Los alumnos tendrán que abstenerse de dirigir o manifestar agresiones verbales y/o físicas a sus compañeros, personal docente, personal administrativo o cualquier persona, en caso de realizar cualquiera de estas conductas, el alumno se sujetará a sufrir la sanción que corresponda; en su caso dar aviso inmediato al Coordinador/a de Carrera.</w:t>
      </w:r>
    </w:p>
    <w:p w:rsidR="00000000" w:rsidDel="00000000" w:rsidP="00000000" w:rsidRDefault="00000000" w:rsidRPr="00000000" w14:paraId="0000001D">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Los alumnos tendrán que abstenerse de maltratar y/o destruir el inmueble, el equipo y el mobiliario que pertenece a la Institución, en su caso serán sujetos a las sanciones correspondientes y a obligarse a reparar el daño.</w:t>
      </w:r>
    </w:p>
    <w:p w:rsidR="00000000" w:rsidDel="00000000" w:rsidP="00000000" w:rsidRDefault="00000000" w:rsidRPr="00000000" w14:paraId="0000001E">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Los alumnos deberán respetar los objetos ajenos como mochilas, cuadernos, monederos, billeteras, teléfonos celulares, tabletas y reproductores de audio y video así como cualquier otro dispositivo.; en caso contrario, el alumno será sujeto a sufrir la sanción que corresponda.</w:t>
      </w:r>
    </w:p>
    <w:p w:rsidR="00000000" w:rsidDel="00000000" w:rsidP="00000000" w:rsidRDefault="00000000" w:rsidRPr="00000000" w14:paraId="0000001F">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El introducir cualquier objeto de valor a las instalaciones, incluyendo el estacionamiento, queda bajo la responsabilidad del propietario ya que la Institución no se hace responsable de la pérdida de dichos objetos.</w:t>
      </w:r>
    </w:p>
    <w:p w:rsidR="00000000" w:rsidDel="00000000" w:rsidP="00000000" w:rsidRDefault="00000000" w:rsidRPr="00000000" w14:paraId="00000020">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Como medida de seguridad preventiva, la Institución podrá realizar operativos de revisión a los estudiantes por parte del personal administrativo sin previo aviso, con el fin de salvaguardar su integridad física, psicológica y social.</w:t>
      </w:r>
    </w:p>
    <w:p w:rsidR="00000000" w:rsidDel="00000000" w:rsidP="00000000" w:rsidRDefault="00000000" w:rsidRPr="00000000" w14:paraId="00000021">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Queda prohibida la venta de cualquier tipo de artículo dentro de las instalaciones.</w:t>
      </w:r>
    </w:p>
    <w:p w:rsidR="00000000" w:rsidDel="00000000" w:rsidP="00000000" w:rsidRDefault="00000000" w:rsidRPr="00000000" w14:paraId="00000022">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Queda prohibida la publicación con fines dolosos de información e imágenes de alumnos, profesores o personal administrativo, impresos o por medio de cualquier medio digital, tales como Facebook, X, WhatsApp, etc.</w:t>
      </w:r>
    </w:p>
    <w:p w:rsidR="00000000" w:rsidDel="00000000" w:rsidP="00000000" w:rsidRDefault="00000000" w:rsidRPr="00000000" w14:paraId="00000023">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Queda prohibido entablar cualquier tipo de relación afectivo emocional entre alumnos y personal docente y/o administrativo.</w:t>
      </w:r>
    </w:p>
    <w:p w:rsidR="00000000" w:rsidDel="00000000" w:rsidP="00000000" w:rsidRDefault="00000000" w:rsidRPr="00000000" w14:paraId="00000024">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Queda prohibida cualquier tipo de manifestación de afecto excesivo entre alumnos.</w:t>
      </w:r>
    </w:p>
    <w:p w:rsidR="00000000" w:rsidDel="00000000" w:rsidP="00000000" w:rsidRDefault="00000000" w:rsidRPr="00000000" w14:paraId="00000025">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Las sanciones correspondientes se determinan en función de la gravedad de la incidencia y de las circunstancias específicas de cada caso.</w:t>
      </w:r>
    </w:p>
    <w:p w:rsidR="00000000" w:rsidDel="00000000" w:rsidP="00000000" w:rsidRDefault="00000000" w:rsidRPr="00000000" w14:paraId="00000026">
      <w:pPr>
        <w:numPr>
          <w:ilvl w:val="0"/>
          <w:numId w:val="2"/>
        </w:numPr>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La Universidad se reserva el derecho a cerrar un grupo previo aviso, por causa de baja población estudiantil, ofreciendo siempre opciones de cambio de modalidad o licenciatura a los alumnos que pudieran verse afectados.</w:t>
      </w:r>
    </w:p>
    <w:p w:rsidR="00000000" w:rsidDel="00000000" w:rsidP="00000000" w:rsidRDefault="00000000" w:rsidRPr="00000000" w14:paraId="00000027">
      <w:pPr>
        <w:spacing w:after="240" w:before="240" w:lineRule="auto"/>
        <w:jc w:val="center"/>
        <w:rPr>
          <w:rFonts w:ascii="Proxima Nova" w:cs="Proxima Nova" w:eastAsia="Proxima Nova" w:hAnsi="Proxima Nova"/>
          <w:b w:val="1"/>
          <w:bCs w:val="1"/>
          <w:sz w:val="24"/>
          <w:szCs w:val="24"/>
          <w:highlight w:val="white"/>
        </w:rPr>
      </w:pPr>
      <w:r w:rsidDel="00000000" w:rsidR="00000000" w:rsidRPr="00000000">
        <w:rPr>
          <w:rFonts w:ascii="Proxima Nova" w:cs="Proxima Nova" w:eastAsia="Proxima Nova" w:hAnsi="Proxima Nova"/>
          <w:b w:val="1"/>
          <w:bCs w:val="1"/>
          <w:sz w:val="24"/>
          <w:szCs w:val="24"/>
          <w:highlight w:val="white"/>
          <w:rtl w:val="0"/>
        </w:rPr>
        <w:t xml:space="preserve">REGLAMENTO PARA EL USO DEL ÁREA DE CAFETERÍA</w:t>
      </w:r>
    </w:p>
    <w:p w:rsidR="00000000" w:rsidDel="00000000" w:rsidP="00000000" w:rsidRDefault="00000000" w:rsidRPr="00000000" w14:paraId="00000028">
      <w:pPr>
        <w:numPr>
          <w:ilvl w:val="0"/>
          <w:numId w:val="1"/>
        </w:numPr>
        <w:spacing w:after="0" w:afterAutospacing="0" w:before="240" w:lineRule="auto"/>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El uso de los electrodomésticos que se encuentran en cafetería está a cargo únicamente de la persona encomendada.</w:t>
      </w:r>
    </w:p>
    <w:p w:rsidR="00000000" w:rsidDel="00000000" w:rsidP="00000000" w:rsidRDefault="00000000" w:rsidRPr="00000000" w14:paraId="00000029">
      <w:pPr>
        <w:numPr>
          <w:ilvl w:val="0"/>
          <w:numId w:val="1"/>
        </w:numPr>
        <w:spacing w:after="0" w:afterAutospacing="0" w:before="0" w:beforeAutospacing="0" w:lineRule="auto"/>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Al final del receso debe de quedar limpia el área (el alumno deberá depositar la basura en los cestos que se encuentran en el lugar).</w:t>
      </w:r>
    </w:p>
    <w:p w:rsidR="00000000" w:rsidDel="00000000" w:rsidP="00000000" w:rsidRDefault="00000000" w:rsidRPr="00000000" w14:paraId="0000002A">
      <w:pPr>
        <w:numPr>
          <w:ilvl w:val="0"/>
          <w:numId w:val="1"/>
        </w:numPr>
        <w:spacing w:after="0" w:afterAutospacing="0" w:before="0" w:beforeAutospacing="0" w:lineRule="auto"/>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Los alumnos, no podrán pasar los límites del mostrador por ninguna circunstancia.</w:t>
      </w:r>
    </w:p>
    <w:p w:rsidR="00000000" w:rsidDel="00000000" w:rsidP="00000000" w:rsidRDefault="00000000" w:rsidRPr="00000000" w14:paraId="0000002B">
      <w:pPr>
        <w:numPr>
          <w:ilvl w:val="0"/>
          <w:numId w:val="1"/>
        </w:numPr>
        <w:spacing w:after="0" w:afterAutospacing="0" w:before="0" w:beforeAutospacing="0" w:lineRule="auto"/>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Los muebles en esta área deben ser cuidados. Si se llega a causar cualquier daño a estos, el alumno (a) deberá cubrir el costo total de la reparación o de la reposición.</w:t>
      </w:r>
    </w:p>
    <w:p w:rsidR="00000000" w:rsidDel="00000000" w:rsidP="00000000" w:rsidRDefault="00000000" w:rsidRPr="00000000" w14:paraId="0000002C">
      <w:pPr>
        <w:numPr>
          <w:ilvl w:val="0"/>
          <w:numId w:val="1"/>
        </w:numPr>
        <w:spacing w:after="240" w:before="0" w:beforeAutospacing="0" w:lineRule="auto"/>
        <w:ind w:left="720" w:hanging="360"/>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tl w:val="0"/>
        </w:rPr>
        <w:t xml:space="preserve">La persona a cargo del área de alimentos debe ser respetada en todo momento, de no ser así, la Coordinación Académica tomará la decisión para la sanción pertinente. </w:t>
      </w:r>
    </w:p>
    <w:p w:rsidR="00000000" w:rsidDel="00000000" w:rsidP="00000000" w:rsidRDefault="00000000" w:rsidRPr="00000000" w14:paraId="0000002D">
      <w:pPr>
        <w:jc w:val="both"/>
        <w:rPr>
          <w:rFonts w:ascii="Proxima Nova" w:cs="Proxima Nova" w:eastAsia="Proxima Nova" w:hAnsi="Proxima Nova"/>
          <w:sz w:val="24"/>
          <w:szCs w:val="24"/>
          <w:highlight w:val="white"/>
        </w:rPr>
      </w:pPr>
      <w:r w:rsidDel="00000000" w:rsidR="00000000" w:rsidRPr="00000000">
        <w:rPr>
          <w:rtl w:val="0"/>
        </w:rPr>
      </w:r>
    </w:p>
    <w:p w:rsidR="00000000" w:rsidDel="00000000" w:rsidP="00000000" w:rsidRDefault="00000000" w:rsidRPr="00000000" w14:paraId="0000002E">
      <w:pPr>
        <w:jc w:val="both"/>
        <w:rPr>
          <w:rFonts w:ascii="Proxima Nova" w:cs="Proxima Nova" w:eastAsia="Proxima Nova" w:hAnsi="Proxima Nova"/>
          <w:sz w:val="24"/>
          <w:szCs w:val="24"/>
          <w:highlight w:val="white"/>
        </w:rPr>
      </w:pPr>
      <w:r w:rsidDel="00000000" w:rsidR="00000000" w:rsidRPr="00000000">
        <w:rPr>
          <w:rtl w:val="0"/>
        </w:rPr>
      </w:r>
    </w:p>
    <w:p w:rsidR="00000000" w:rsidDel="00000000" w:rsidP="00000000" w:rsidRDefault="00000000" w:rsidRPr="00000000" w14:paraId="0000002F">
      <w:pPr>
        <w:jc w:val="both"/>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highlight w:val="white"/>
        </w:rPr>
        <w:drawing>
          <wp:anchor allowOverlap="1" behindDoc="0" distB="114300" distT="114300" distL="114300" distR="114300" hidden="0" layoutInCell="1" locked="0" relativeHeight="0" simplePos="0">
            <wp:simplePos x="0" y="0"/>
            <wp:positionH relativeFrom="margin">
              <wp:posOffset>1747838</wp:posOffset>
            </wp:positionH>
            <wp:positionV relativeFrom="margin">
              <wp:posOffset>-482599</wp:posOffset>
            </wp:positionV>
            <wp:extent cx="2444588" cy="845878"/>
            <wp:effectExtent b="0" l="0" r="0" t="0"/>
            <wp:wrapSquare wrapText="bothSides" distB="114300" distT="114300" distL="114300" distR="11430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44588" cy="845878"/>
                    </a:xfrm>
                    <a:prstGeom prst="rect"/>
                    <a:ln/>
                  </pic:spPr>
                </pic:pic>
              </a:graphicData>
            </a:graphic>
          </wp:anchor>
        </w:drawing>
      </w:r>
      <w:r w:rsidDel="00000000" w:rsidR="00000000" w:rsidRPr="00000000">
        <w:rPr>
          <w:rtl w:val="0"/>
        </w:rPr>
      </w:r>
    </w:p>
    <w:p w:rsidR="00000000" w:rsidDel="00000000" w:rsidP="00000000" w:rsidRDefault="00000000" w:rsidRPr="00000000" w14:paraId="00000030">
      <w:pPr>
        <w:jc w:val="both"/>
        <w:rPr>
          <w:rFonts w:ascii="Proxima Nova" w:cs="Proxima Nova" w:eastAsia="Proxima Nova" w:hAnsi="Proxima Nova"/>
          <w:sz w:val="24"/>
          <w:szCs w:val="24"/>
          <w:highlight w:val="white"/>
        </w:rPr>
      </w:pPr>
      <w:r w:rsidDel="00000000" w:rsidR="00000000" w:rsidRPr="00000000">
        <w:rPr>
          <w:rtl w:val="0"/>
        </w:rPr>
      </w:r>
    </w:p>
    <w:p w:rsidR="00000000" w:rsidDel="00000000" w:rsidP="00000000" w:rsidRDefault="00000000" w:rsidRPr="00000000" w14:paraId="00000031">
      <w:pPr>
        <w:jc w:val="both"/>
        <w:rPr>
          <w:rFonts w:ascii="Proxima Nova" w:cs="Proxima Nova" w:eastAsia="Proxima Nova" w:hAnsi="Proxima Nova"/>
          <w:sz w:val="24"/>
          <w:szCs w:val="24"/>
          <w:highlight w:val="white"/>
        </w:rPr>
      </w:pPr>
      <w:r w:rsidDel="00000000" w:rsidR="00000000" w:rsidRPr="00000000">
        <w:rPr>
          <w:rtl w:val="0"/>
        </w:rPr>
      </w:r>
    </w:p>
    <w:p w:rsidR="00000000" w:rsidDel="00000000" w:rsidP="00000000" w:rsidRDefault="00000000" w:rsidRPr="00000000" w14:paraId="00000032">
      <w:pPr>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highlight w:val="white"/>
          <w:rtl w:val="0"/>
        </w:rPr>
        <w:t xml:space="preserve">Estos lineamientos entrarán en vigor a partir del 6 de enero de 2026. Han sido establecidos con el objeto de beneficiar la formación integral de los alumnos, en caso de los alumnos menores de edad, debe hacerse del conocimiento del padre o tutor y el presente tendrá que ser rubricado al calce durante la primera semana de clases.</w:t>
      </w:r>
      <w:r w:rsidDel="00000000" w:rsidR="00000000" w:rsidRPr="00000000">
        <w:rPr>
          <w:rtl w:val="0"/>
        </w:rPr>
      </w:r>
    </w:p>
    <w:p w:rsidR="00000000" w:rsidDel="00000000" w:rsidP="00000000" w:rsidRDefault="00000000" w:rsidRPr="00000000" w14:paraId="0000003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00" w:line="280" w:lineRule="auto"/>
        <w:ind w:left="0" w:right="304" w:firstLine="0"/>
        <w:jc w:val="cente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CARTA COMPROMISO PARA EL CUMPLIMIENTO DEL REGLAMENTO GENERAL COMO ALUMNO DE LA UNIVERSIDAD PARA EL DESARROLLO Y LA INNOVACIÓN</w:t>
      </w:r>
    </w:p>
    <w:p w:rsidR="00000000" w:rsidDel="00000000" w:rsidP="00000000" w:rsidRDefault="00000000" w:rsidRPr="00000000" w14:paraId="00000035">
      <w:pPr>
        <w:widowControl w:val="0"/>
        <w:spacing w:before="295" w:line="242" w:lineRule="auto"/>
        <w:ind w:left="0" w:right="500" w:firstLine="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Mediante la presente hago constar que he leído y entendido las normas presentadas en el “Reglamento general para alumnos” emitido por La Universidad para el Desarrollo y la Innovación, por lo que acepto de conformidad cumplir con lo establecido en el mismo, así como con los procedimientos, instrucciones y acuerdos que emitan las autoridades de la Universidad.</w:t>
      </w:r>
    </w:p>
    <w:p w:rsidR="00000000" w:rsidDel="00000000" w:rsidP="00000000" w:rsidRDefault="00000000" w:rsidRPr="00000000" w14:paraId="00000036">
      <w:pPr>
        <w:widowControl w:val="0"/>
        <w:spacing w:before="1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7">
      <w:pPr>
        <w:widowControl w:val="0"/>
        <w:spacing w:line="242" w:lineRule="auto"/>
        <w:ind w:left="0" w:right="497" w:firstLine="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Asimismo, acepto las responsabilidades, derechos y obligaciones establecidos para las y los alumnos en la normatividad interna y externa que rige a la Universidad.</w:t>
      </w:r>
    </w:p>
    <w:p w:rsidR="00000000" w:rsidDel="00000000" w:rsidP="00000000" w:rsidRDefault="00000000" w:rsidRPr="00000000" w14:paraId="00000038">
      <w:pPr>
        <w:widowControl w:val="0"/>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C">
      <w:pPr>
        <w:widowControl w:val="0"/>
        <w:spacing w:before="172" w:line="240" w:lineRule="auto"/>
        <w:ind w:left="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ATENTAMENTE:</w:t>
      </w:r>
    </w:p>
    <w:p w:rsidR="00000000" w:rsidDel="00000000" w:rsidP="00000000" w:rsidRDefault="00000000" w:rsidRPr="00000000" w14:paraId="0000003D">
      <w:pPr>
        <w:widowControl w:val="0"/>
        <w:spacing w:line="240" w:lineRule="auto"/>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042">
      <w:pPr>
        <w:widowControl w:val="0"/>
        <w:spacing w:line="240" w:lineRule="auto"/>
        <w:jc w:val="center"/>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043">
      <w:pPr>
        <w:widowControl w:val="0"/>
        <w:spacing w:before="167" w:line="240" w:lineRule="auto"/>
        <w:ind w:left="0" w:firstLine="0"/>
        <w:jc w:val="cente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Pr>
        <mc:AlternateContent>
          <mc:Choice Requires="wpg">
            <w:drawing>
              <wp:anchor allowOverlap="1" behindDoc="0" distB="0" distT="0" distL="114300" distR="114300" hidden="0" layoutInCell="1" locked="0" relativeHeight="0" simplePos="0">
                <wp:simplePos x="0" y="0"/>
                <wp:positionH relativeFrom="margin">
                  <wp:posOffset>1543050</wp:posOffset>
                </wp:positionH>
                <wp:positionV relativeFrom="margin">
                  <wp:posOffset>6049645</wp:posOffset>
                </wp:positionV>
                <wp:extent cx="2861310" cy="50800"/>
                <wp:effectExtent b="0" l="0" r="0" t="0"/>
                <wp:wrapTopAndBottom distB="0" distT="0"/>
                <wp:docPr id="13" name=""/>
                <a:graphic>
                  <a:graphicData uri="http://schemas.microsoft.com/office/word/2010/wordprocessingShape">
                    <wps:wsp>
                      <wps:cNvSpPr/>
                      <wps:cNvPr id="2" name="Shape 2"/>
                      <wps:spPr>
                        <a:xfrm>
                          <a:off x="3934395" y="3779365"/>
                          <a:ext cx="2823210" cy="1270"/>
                        </a:xfrm>
                        <a:custGeom>
                          <a:rect b="b" l="l" r="r" t="t"/>
                          <a:pathLst>
                            <a:path extrusionOk="0" h="1270" w="2823210">
                              <a:moveTo>
                                <a:pt x="0" y="0"/>
                              </a:moveTo>
                              <a:lnTo>
                                <a:pt x="282321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1543050</wp:posOffset>
                </wp:positionH>
                <wp:positionV relativeFrom="margin">
                  <wp:posOffset>6049645</wp:posOffset>
                </wp:positionV>
                <wp:extent cx="2861310" cy="50800"/>
                <wp:effectExtent b="0" l="0" r="0" t="0"/>
                <wp:wrapTopAndBottom distB="0" distT="0"/>
                <wp:docPr id="1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861310" cy="50800"/>
                        </a:xfrm>
                        <a:prstGeom prst="rect"/>
                        <a:ln/>
                      </pic:spPr>
                    </pic:pic>
                  </a:graphicData>
                </a:graphic>
              </wp:anchor>
            </w:drawing>
          </mc:Fallback>
        </mc:AlternateContent>
      </w:r>
      <w:r w:rsidDel="00000000" w:rsidR="00000000" w:rsidRPr="00000000">
        <w:rPr>
          <w:rFonts w:ascii="Proxima Nova" w:cs="Proxima Nova" w:eastAsia="Proxima Nova" w:hAnsi="Proxima Nova"/>
          <w:b w:val="1"/>
          <w:bCs w:val="1"/>
          <w:sz w:val="24"/>
          <w:szCs w:val="24"/>
          <w:rtl w:val="0"/>
        </w:rPr>
        <w:t xml:space="preserve">Nombre, fecha y firma del alumno</w:t>
      </w:r>
    </w:p>
    <w:sectPr>
      <w:pgSz w:h="15840" w:w="12240" w:orient="portrait"/>
      <w:pgMar w:bottom="1134" w:top="130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ogle.com/search?q=telefono+udi+cancun&amp;oq=telefono+udi+cancun&amp;gs_lcrp=EgZjaHJvbWUyBggAEEUYOTIHCAEQIRigAdIBCDQ4MTdqMGo3qAIAsAIA&amp;sourceid=chrome&amp;ie=UTF-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GUplgZde+NxzFpOLDH1APcw4Ww==">CgMxLjA4AHIhMW5HSURYN0FmWXVGVVlOTjBpeUtrQWpkYWRWV1Jqd2Iz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2025-04-28T17:56:00Z</dcterms:created>
</cp:coreProperties>
</file>